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6848A" w14:textId="6F77D26B" w:rsidR="00D17683" w:rsidRDefault="00D17683" w:rsidP="00D17683">
      <w:pPr>
        <w:rPr>
          <w:rFonts w:ascii="Times New Roman" w:hAnsi="Times New Roman" w:cs="Times New Roman"/>
          <w:sz w:val="28"/>
          <w:szCs w:val="28"/>
        </w:rPr>
      </w:pPr>
      <w:r>
        <w:rPr>
          <w:rFonts w:ascii="Times New Roman" w:hAnsi="Times New Roman" w:cs="Times New Roman"/>
          <w:sz w:val="28"/>
          <w:szCs w:val="28"/>
        </w:rPr>
        <w:t>Webinar UniGe DIRAAS 12/11/2026 ore 15</w:t>
      </w:r>
      <w:r w:rsidR="00FB1B0A">
        <w:rPr>
          <w:rFonts w:ascii="Times New Roman" w:hAnsi="Times New Roman" w:cs="Times New Roman"/>
          <w:sz w:val="28"/>
          <w:szCs w:val="28"/>
        </w:rPr>
        <w:t>.00-16.30</w:t>
      </w:r>
    </w:p>
    <w:p w14:paraId="357D7C5B" w14:textId="3A16D6AD" w:rsidR="00316713" w:rsidRDefault="00C4617B" w:rsidP="00D17683">
      <w:pPr>
        <w:rPr>
          <w:rFonts w:ascii="Times New Roman" w:hAnsi="Times New Roman" w:cs="Times New Roman"/>
          <w:sz w:val="28"/>
          <w:szCs w:val="28"/>
        </w:rPr>
      </w:pPr>
      <w:r w:rsidRPr="00D17683">
        <w:rPr>
          <w:rFonts w:ascii="Times New Roman" w:hAnsi="Times New Roman" w:cs="Times New Roman"/>
          <w:sz w:val="28"/>
          <w:szCs w:val="28"/>
        </w:rPr>
        <w:t>Fabian Schulz, univ. Tuebingen, DFG-project leader</w:t>
      </w:r>
      <w:r w:rsidR="00316713" w:rsidRPr="00D17683">
        <w:rPr>
          <w:rFonts w:ascii="Times New Roman" w:hAnsi="Times New Roman" w:cs="Times New Roman"/>
          <w:sz w:val="28"/>
          <w:szCs w:val="28"/>
        </w:rPr>
        <w:br/>
      </w:r>
      <w:r w:rsidR="00316713" w:rsidRPr="00D17683">
        <w:rPr>
          <w:rFonts w:ascii="Times New Roman" w:hAnsi="Times New Roman" w:cs="Times New Roman"/>
          <w:i/>
          <w:iCs/>
          <w:sz w:val="28"/>
          <w:szCs w:val="28"/>
        </w:rPr>
        <w:t>How reliable was the chronicle of John Malalas? New findings from the deciphering of a palimpsest (Codex Cryptoferratensis gr. 54, folium 65b).</w:t>
      </w:r>
      <w:r w:rsidR="00316713" w:rsidRPr="00D17683">
        <w:rPr>
          <w:rFonts w:ascii="Times New Roman" w:hAnsi="Times New Roman" w:cs="Times New Roman"/>
          <w:sz w:val="28"/>
          <w:szCs w:val="28"/>
        </w:rPr>
        <w:br/>
      </w:r>
      <w:r w:rsidR="00316713" w:rsidRPr="00D17683">
        <w:rPr>
          <w:rFonts w:ascii="Times New Roman" w:hAnsi="Times New Roman" w:cs="Times New Roman"/>
          <w:sz w:val="28"/>
          <w:szCs w:val="28"/>
        </w:rPr>
        <w:br/>
        <w:t>Abstract:</w:t>
      </w:r>
      <w:r w:rsidR="00316713" w:rsidRPr="00D17683">
        <w:rPr>
          <w:rFonts w:ascii="Times New Roman" w:hAnsi="Times New Roman" w:cs="Times New Roman"/>
          <w:sz w:val="28"/>
          <w:szCs w:val="28"/>
        </w:rPr>
        <w:br/>
        <w:t xml:space="preserve">The chronicle of John Malalas (6th century) has a poor reputation because it contains many idiosyncrasies and errors. In part, however, this does not seem to be the fault of the chronicler, but a consequence of the transmission process. The standard text of the chronicle is based on a single manuscript, which apparently offers an abridged version. The long version survives in the so-called Fragmenta Tusculana, which were discovered </w:t>
      </w:r>
      <w:proofErr w:type="gramStart"/>
      <w:r w:rsidR="00316713" w:rsidRPr="00D17683">
        <w:rPr>
          <w:rFonts w:ascii="Times New Roman" w:hAnsi="Times New Roman" w:cs="Times New Roman"/>
          <w:sz w:val="28"/>
          <w:szCs w:val="28"/>
        </w:rPr>
        <w:t>in a</w:t>
      </w:r>
      <w:proofErr w:type="gramEnd"/>
      <w:r w:rsidR="00316713" w:rsidRPr="00D17683">
        <w:rPr>
          <w:rFonts w:ascii="Times New Roman" w:hAnsi="Times New Roman" w:cs="Times New Roman"/>
          <w:sz w:val="28"/>
          <w:szCs w:val="28"/>
        </w:rPr>
        <w:t xml:space="preserve"> palimpsest by Angelo Mai in the mid-19th century.</w:t>
      </w:r>
      <w:r w:rsidR="00316713" w:rsidRPr="00D17683">
        <w:rPr>
          <w:rFonts w:ascii="Times New Roman" w:hAnsi="Times New Roman" w:cs="Times New Roman"/>
          <w:sz w:val="28"/>
          <w:szCs w:val="28"/>
        </w:rPr>
        <w:br/>
        <w:t xml:space="preserve">Scholars are divided over the exact value of the Tusculan fragments because the fragments not only contain more detailed information, but also errors. A much-discussed example is the dating of Narses’ second departure for Italy. The abbreviated version of the Chronicle (Malalas XVIII 110) implicitly dates the event to the thirteenth indiction (549/50), while the </w:t>
      </w:r>
      <w:r w:rsidR="00316713" w:rsidRPr="00D17683">
        <w:rPr>
          <w:rFonts w:ascii="Times New Roman" w:hAnsi="Times New Roman" w:cs="Times New Roman"/>
          <w:i/>
          <w:iCs/>
          <w:sz w:val="28"/>
          <w:szCs w:val="28"/>
        </w:rPr>
        <w:t>editio princeps</w:t>
      </w:r>
      <w:r w:rsidR="00316713" w:rsidRPr="00D17683">
        <w:rPr>
          <w:rFonts w:ascii="Times New Roman" w:hAnsi="Times New Roman" w:cs="Times New Roman"/>
          <w:sz w:val="28"/>
          <w:szCs w:val="28"/>
        </w:rPr>
        <w:t xml:space="preserve"> of the fragments does so explicitly. This dating, however, is suspicious, since it disrupts Malalas’ internal chronology and because other authors such as Procopius and Theophanes place Narses’ departure in the fourteenth indiction (550/51) or in the year 551, which fits the historical record better.</w:t>
      </w:r>
      <w:r w:rsidR="00316713" w:rsidRPr="00D17683">
        <w:rPr>
          <w:rFonts w:ascii="Times New Roman" w:hAnsi="Times New Roman" w:cs="Times New Roman"/>
          <w:sz w:val="28"/>
          <w:szCs w:val="28"/>
        </w:rPr>
        <w:br/>
        <w:t>This talk will examine Malalas' indiction date by re-inspecting the palimpsest. It will become clear that the fragment does not read ‘thirteenth’ but ‘fourteenth’. The original version of the chronicle therefore had a date that fit into the internal chronology and was historically accurate. This discovery challenges longstanding doubts about the accuracy of Malalas and the Fragmenta Tusculana; it provides important insights into the practices of the epitomator and Angelo Mai; and it clarifies the chronicle’s relationship to dependent texts (especially Theophanes).</w:t>
      </w:r>
    </w:p>
    <w:p w14:paraId="2402760B" w14:textId="77777777" w:rsidR="006324A1" w:rsidRDefault="006324A1" w:rsidP="00D17683">
      <w:pPr>
        <w:rPr>
          <w:rFonts w:ascii="Times New Roman" w:hAnsi="Times New Roman" w:cs="Times New Roman"/>
          <w:sz w:val="28"/>
          <w:szCs w:val="28"/>
        </w:rPr>
      </w:pPr>
    </w:p>
    <w:p w14:paraId="34FC0793" w14:textId="2CDFB0A8" w:rsidR="006324A1" w:rsidRDefault="006324A1" w:rsidP="00D17683">
      <w:pPr>
        <w:rPr>
          <w:rFonts w:ascii="Times New Roman" w:hAnsi="Times New Roman" w:cs="Times New Roman"/>
          <w:sz w:val="28"/>
          <w:szCs w:val="28"/>
        </w:rPr>
      </w:pPr>
      <w:r>
        <w:rPr>
          <w:rFonts w:ascii="Times New Roman" w:hAnsi="Times New Roman" w:cs="Times New Roman"/>
          <w:sz w:val="28"/>
          <w:szCs w:val="28"/>
        </w:rPr>
        <w:t>Link Zoom:</w:t>
      </w:r>
    </w:p>
    <w:p w14:paraId="4DBB216B" w14:textId="0E1041A1" w:rsidR="00B90BDA" w:rsidRPr="008B45AA" w:rsidRDefault="00B90BDA" w:rsidP="00B90BDA">
      <w:pPr>
        <w:spacing w:after="0" w:line="312" w:lineRule="auto"/>
        <w:ind w:right="352"/>
        <w:rPr>
          <w:rFonts w:ascii="Times New Roman" w:hAnsi="Times New Roman" w:cs="Times New Roman"/>
          <w:sz w:val="28"/>
          <w:szCs w:val="28"/>
        </w:rPr>
      </w:pPr>
      <w:r w:rsidRPr="008B45AA">
        <w:rPr>
          <w:rFonts w:ascii="Times New Roman" w:hAnsi="Times New Roman" w:cs="Times New Roman"/>
          <w:sz w:val="28"/>
          <w:szCs w:val="28"/>
        </w:rPr>
        <w:t>https://us06web.zoom.us/j/89297220905?pwd=oIUjldm7qXaqMTyeAMBSKBa07FsPbT.1</w:t>
      </w:r>
      <w:r w:rsidRPr="008B45AA">
        <w:rPr>
          <w:rFonts w:ascii="Times New Roman" w:hAnsi="Times New Roman" w:cs="Times New Roman"/>
          <w:sz w:val="28"/>
          <w:szCs w:val="28"/>
        </w:rPr>
        <w:br/>
        <w:t>ID RIUNIONE: 892 9722 0905</w:t>
      </w:r>
    </w:p>
    <w:p w14:paraId="4F620AA4" w14:textId="697BCED8" w:rsidR="00B90BDA" w:rsidRPr="008B45AA" w:rsidRDefault="00B90BDA" w:rsidP="00B90BDA">
      <w:pPr>
        <w:spacing w:after="0" w:line="312" w:lineRule="auto"/>
        <w:ind w:right="352"/>
        <w:rPr>
          <w:rFonts w:ascii="Times New Roman" w:hAnsi="Times New Roman" w:cs="Times New Roman"/>
          <w:sz w:val="28"/>
          <w:szCs w:val="28"/>
        </w:rPr>
      </w:pPr>
      <w:r w:rsidRPr="008B45AA">
        <w:rPr>
          <w:rFonts w:ascii="Times New Roman" w:hAnsi="Times New Roman" w:cs="Times New Roman"/>
          <w:sz w:val="28"/>
          <w:szCs w:val="28"/>
        </w:rPr>
        <w:t>CODICE D'ACCESSO: 071509</w:t>
      </w:r>
    </w:p>
    <w:p w14:paraId="4A2680B4" w14:textId="77777777" w:rsidR="006324A1" w:rsidRPr="00D17683" w:rsidRDefault="006324A1" w:rsidP="00D17683">
      <w:pPr>
        <w:rPr>
          <w:rFonts w:ascii="Times New Roman" w:hAnsi="Times New Roman" w:cs="Times New Roman"/>
          <w:sz w:val="28"/>
          <w:szCs w:val="28"/>
        </w:rPr>
      </w:pPr>
    </w:p>
    <w:sectPr w:rsidR="006324A1" w:rsidRPr="00D1768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713"/>
    <w:rsid w:val="00316713"/>
    <w:rsid w:val="00480413"/>
    <w:rsid w:val="006324A1"/>
    <w:rsid w:val="007F6DA7"/>
    <w:rsid w:val="008B45AA"/>
    <w:rsid w:val="0092310B"/>
    <w:rsid w:val="009B3F0F"/>
    <w:rsid w:val="00B90BDA"/>
    <w:rsid w:val="00C4617B"/>
    <w:rsid w:val="00D17683"/>
    <w:rsid w:val="00FB1B0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C1CE6"/>
  <w15:chartTrackingRefBased/>
  <w15:docId w15:val="{71FD5F87-F3C4-4BAF-9764-0159D2C42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3167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3167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316713"/>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316713"/>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316713"/>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316713"/>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316713"/>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316713"/>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316713"/>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316713"/>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316713"/>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316713"/>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316713"/>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316713"/>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316713"/>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316713"/>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316713"/>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316713"/>
    <w:rPr>
      <w:rFonts w:eastAsiaTheme="majorEastAsia" w:cstheme="majorBidi"/>
      <w:color w:val="272727" w:themeColor="text1" w:themeTint="D8"/>
    </w:rPr>
  </w:style>
  <w:style w:type="paragraph" w:styleId="Titolo">
    <w:name w:val="Title"/>
    <w:basedOn w:val="Normale"/>
    <w:next w:val="Normale"/>
    <w:link w:val="TitoloCarattere"/>
    <w:uiPriority w:val="10"/>
    <w:qFormat/>
    <w:rsid w:val="003167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316713"/>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316713"/>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316713"/>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316713"/>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316713"/>
    <w:rPr>
      <w:i/>
      <w:iCs/>
      <w:color w:val="404040" w:themeColor="text1" w:themeTint="BF"/>
    </w:rPr>
  </w:style>
  <w:style w:type="paragraph" w:styleId="Paragrafoelenco">
    <w:name w:val="List Paragraph"/>
    <w:basedOn w:val="Normale"/>
    <w:uiPriority w:val="34"/>
    <w:qFormat/>
    <w:rsid w:val="00316713"/>
    <w:pPr>
      <w:ind w:left="720"/>
      <w:contextualSpacing/>
    </w:pPr>
  </w:style>
  <w:style w:type="character" w:styleId="Enfasiintensa">
    <w:name w:val="Intense Emphasis"/>
    <w:basedOn w:val="Carpredefinitoparagrafo"/>
    <w:uiPriority w:val="21"/>
    <w:qFormat/>
    <w:rsid w:val="00316713"/>
    <w:rPr>
      <w:i/>
      <w:iCs/>
      <w:color w:val="0F4761" w:themeColor="accent1" w:themeShade="BF"/>
    </w:rPr>
  </w:style>
  <w:style w:type="paragraph" w:styleId="Citazioneintensa">
    <w:name w:val="Intense Quote"/>
    <w:basedOn w:val="Normale"/>
    <w:next w:val="Normale"/>
    <w:link w:val="CitazioneintensaCarattere"/>
    <w:uiPriority w:val="30"/>
    <w:qFormat/>
    <w:rsid w:val="003167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316713"/>
    <w:rPr>
      <w:i/>
      <w:iCs/>
      <w:color w:val="0F4761" w:themeColor="accent1" w:themeShade="BF"/>
    </w:rPr>
  </w:style>
  <w:style w:type="character" w:styleId="Riferimentointenso">
    <w:name w:val="Intense Reference"/>
    <w:basedOn w:val="Carpredefinitoparagrafo"/>
    <w:uiPriority w:val="32"/>
    <w:qFormat/>
    <w:rsid w:val="0031671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319</Words>
  <Characters>1820</Characters>
  <Application>Microsoft Office Word</Application>
  <DocSecurity>0</DocSecurity>
  <Lines>15</Lines>
  <Paragraphs>4</Paragraphs>
  <ScaleCrop>false</ScaleCrop>
  <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Pia Carolla</dc:creator>
  <cp:keywords/>
  <dc:description/>
  <cp:lastModifiedBy>Pia Carolla</cp:lastModifiedBy>
  <cp:revision>9</cp:revision>
  <dcterms:created xsi:type="dcterms:W3CDTF">2026-11-06T10:30:00Z</dcterms:created>
  <dcterms:modified xsi:type="dcterms:W3CDTF">2026-11-06T16:27:00Z</dcterms:modified>
</cp:coreProperties>
</file>